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5254D">
      <w:pPr>
        <w:widowControl/>
        <w:spacing w:line="360" w:lineRule="auto"/>
        <w:jc w:val="left"/>
        <w:rPr>
          <w:rFonts w:hint="eastAsia"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附件2</w:t>
      </w:r>
    </w:p>
    <w:p w14:paraId="03F88D4F">
      <w:pPr>
        <w:jc w:val="center"/>
        <w:rPr>
          <w:rFonts w:ascii="方正小标宋简体" w:hAnsi="方正小标宋简体" w:eastAsia="方正小标宋简体" w:cs="方正小标宋简体"/>
          <w:bCs/>
          <w:kern w:val="0"/>
          <w:sz w:val="36"/>
          <w:szCs w:val="36"/>
        </w:rPr>
      </w:pPr>
      <w:r>
        <w:rPr>
          <w:rFonts w:hint="default" w:ascii="Times New Roman" w:hAnsi="Times New Roman" w:eastAsia="方正小标宋简体" w:cs="Times New Roman"/>
          <w:bCs/>
          <w:kern w:val="0"/>
          <w:sz w:val="36"/>
          <w:szCs w:val="36"/>
        </w:rPr>
        <w:t>20</w:t>
      </w:r>
      <w:r>
        <w:rPr>
          <w:rFonts w:hint="eastAsia" w:ascii="Times New Roman" w:hAnsi="Times New Roman" w:eastAsia="方正小标宋简体" w:cs="Times New Roman"/>
          <w:bCs/>
          <w:kern w:val="0"/>
          <w:sz w:val="36"/>
          <w:szCs w:val="36"/>
          <w:lang w:val="en-US" w:eastAsia="zh-CN"/>
        </w:rPr>
        <w:t>25</w:t>
      </w:r>
      <w:r>
        <w:rPr>
          <w:rFonts w:hint="eastAsia" w:ascii="方正小标宋简体" w:hAnsi="方正小标宋简体" w:eastAsia="方正小标宋简体" w:cs="方正小标宋简体"/>
          <w:bCs/>
          <w:kern w:val="0"/>
          <w:sz w:val="36"/>
          <w:szCs w:val="36"/>
        </w:rPr>
        <w:t>年度农业农村部农产品质量安全收贮运管控重点实验室</w:t>
      </w:r>
    </w:p>
    <w:p w14:paraId="40B222ED">
      <w:pPr>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开放课题拟支持清单</w:t>
      </w:r>
    </w:p>
    <w:tbl>
      <w:tblPr>
        <w:tblStyle w:val="4"/>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2810"/>
        <w:gridCol w:w="4934"/>
        <w:gridCol w:w="1372"/>
        <w:gridCol w:w="2516"/>
      </w:tblGrid>
      <w:tr w14:paraId="6820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063DFE9D">
            <w:pPr>
              <w:widowControl/>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编号</w:t>
            </w:r>
          </w:p>
        </w:tc>
        <w:tc>
          <w:tcPr>
            <w:tcW w:w="983" w:type="pct"/>
            <w:shd w:val="clear" w:color="auto" w:fill="auto"/>
            <w:vAlign w:val="center"/>
          </w:tcPr>
          <w:p w14:paraId="26C27039">
            <w:pPr>
              <w:widowControl/>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方向</w:t>
            </w:r>
          </w:p>
        </w:tc>
        <w:tc>
          <w:tcPr>
            <w:tcW w:w="1726" w:type="pct"/>
            <w:shd w:val="clear" w:color="auto" w:fill="auto"/>
            <w:vAlign w:val="center"/>
          </w:tcPr>
          <w:p w14:paraId="1FDE18CD">
            <w:pPr>
              <w:widowControl/>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题目</w:t>
            </w:r>
          </w:p>
        </w:tc>
        <w:tc>
          <w:tcPr>
            <w:tcW w:w="480" w:type="pct"/>
            <w:shd w:val="clear" w:color="auto" w:fill="auto"/>
            <w:vAlign w:val="center"/>
          </w:tcPr>
          <w:p w14:paraId="44DF7424">
            <w:pPr>
              <w:widowControl/>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申请人</w:t>
            </w:r>
          </w:p>
        </w:tc>
        <w:tc>
          <w:tcPr>
            <w:tcW w:w="880" w:type="pct"/>
            <w:shd w:val="clear" w:color="auto" w:fill="auto"/>
            <w:vAlign w:val="center"/>
          </w:tcPr>
          <w:p w14:paraId="4A6F2542">
            <w:pPr>
              <w:widowControl/>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申请单位</w:t>
            </w:r>
          </w:p>
        </w:tc>
      </w:tr>
      <w:tr w14:paraId="3951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1C47F791">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16</w:t>
            </w:r>
          </w:p>
        </w:tc>
        <w:tc>
          <w:tcPr>
            <w:tcW w:w="983" w:type="pct"/>
            <w:vMerge w:val="restart"/>
            <w:shd w:val="clear" w:color="auto" w:fill="auto"/>
            <w:vAlign w:val="center"/>
          </w:tcPr>
          <w:p w14:paraId="12A97F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农产品加工前沿颠覆性技术</w:t>
            </w:r>
            <w:r>
              <w:rPr>
                <w:rFonts w:hint="eastAsia" w:ascii="Times New Roman" w:hAnsi="Times New Roman" w:eastAsia="仿宋_GB2312" w:cs="Times New Roman"/>
                <w:i w:val="0"/>
                <w:iCs w:val="0"/>
                <w:color w:val="000000"/>
                <w:kern w:val="0"/>
                <w:sz w:val="24"/>
                <w:szCs w:val="24"/>
                <w:highlight w:val="none"/>
                <w:u w:val="none"/>
                <w:lang w:val="en-US" w:eastAsia="zh-CN" w:bidi="ar"/>
              </w:rPr>
              <w:t>-精准营养</w:t>
            </w:r>
          </w:p>
        </w:tc>
        <w:tc>
          <w:tcPr>
            <w:tcW w:w="1726" w:type="pct"/>
            <w:shd w:val="clear" w:color="auto" w:fill="auto"/>
            <w:vAlign w:val="center"/>
          </w:tcPr>
          <w:p w14:paraId="1CCA9D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基于温敏特性调控的豌豆蛋白双凝胶构建及</w:t>
            </w:r>
            <w:r>
              <w:rPr>
                <w:rFonts w:hint="default" w:ascii="Times New Roman" w:hAnsi="Times New Roman" w:eastAsia="宋体" w:cs="Times New Roman"/>
                <w:i w:val="0"/>
                <w:iCs w:val="0"/>
                <w:color w:val="000000"/>
                <w:kern w:val="0"/>
                <w:sz w:val="24"/>
                <w:szCs w:val="24"/>
                <w:u w:val="none"/>
                <w:lang w:val="en-US" w:eastAsia="zh-CN" w:bidi="ar"/>
              </w:rPr>
              <w:t>Omega-3</w:t>
            </w:r>
            <w:r>
              <w:rPr>
                <w:rFonts w:ascii="仿宋_GB2312" w:hAnsi="Times New Roman" w:eastAsia="仿宋_GB2312" w:cs="仿宋_GB2312"/>
                <w:i w:val="0"/>
                <w:iCs w:val="0"/>
                <w:color w:val="000000"/>
                <w:kern w:val="0"/>
                <w:sz w:val="24"/>
                <w:szCs w:val="24"/>
                <w:u w:val="none"/>
                <w:lang w:val="en-US" w:eastAsia="zh-CN" w:bidi="ar"/>
              </w:rPr>
              <w:t>稳态递送机制研究</w:t>
            </w:r>
          </w:p>
        </w:tc>
        <w:tc>
          <w:tcPr>
            <w:tcW w:w="480" w:type="pct"/>
            <w:shd w:val="clear" w:color="auto" w:fill="auto"/>
            <w:vAlign w:val="center"/>
          </w:tcPr>
          <w:p w14:paraId="3F550A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陈桂芸</w:t>
            </w:r>
          </w:p>
        </w:tc>
        <w:tc>
          <w:tcPr>
            <w:tcW w:w="880" w:type="pct"/>
            <w:shd w:val="clear" w:color="auto" w:fill="auto"/>
            <w:vAlign w:val="center"/>
          </w:tcPr>
          <w:p w14:paraId="3F1811C4">
            <w:pPr>
              <w:keepNext w:val="0"/>
              <w:keepLines w:val="0"/>
              <w:widowControl/>
              <w:suppressLineNumbers w:val="0"/>
              <w:jc w:val="center"/>
              <w:textAlignment w:val="center"/>
              <w:rPr>
                <w:rFonts w:ascii="仿宋_GB2312" w:hAnsi="宋体" w:eastAsia="仿宋_GB2312" w:cs="仿宋_GB2312"/>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天津科技大学</w:t>
            </w:r>
          </w:p>
        </w:tc>
      </w:tr>
      <w:tr w14:paraId="478B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0530AE34">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17</w:t>
            </w:r>
          </w:p>
        </w:tc>
        <w:tc>
          <w:tcPr>
            <w:tcW w:w="983" w:type="pct"/>
            <w:vMerge w:val="continue"/>
            <w:shd w:val="clear" w:color="auto" w:fill="auto"/>
            <w:vAlign w:val="center"/>
          </w:tcPr>
          <w:p w14:paraId="1B623A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726" w:type="pct"/>
            <w:shd w:val="clear" w:color="auto" w:fill="auto"/>
            <w:vAlign w:val="center"/>
          </w:tcPr>
          <w:p w14:paraId="3B5795A2">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紧密构象</w:t>
            </w:r>
            <w:r>
              <w:rPr>
                <w:rFonts w:hint="default" w:ascii="Times New Roman" w:hAnsi="Times New Roman" w:eastAsia="宋体" w:cs="Times New Roman"/>
                <w:i w:val="0"/>
                <w:iCs w:val="0"/>
                <w:color w:val="000000"/>
                <w:kern w:val="0"/>
                <w:sz w:val="24"/>
                <w:szCs w:val="24"/>
                <w:u w:val="none"/>
                <w:lang w:val="en-US" w:eastAsia="zh-CN" w:bidi="ar"/>
              </w:rPr>
              <w:t>RG-I</w:t>
            </w:r>
            <w:r>
              <w:rPr>
                <w:rFonts w:ascii="仿宋_GB2312" w:hAnsi="Times New Roman" w:eastAsia="仿宋_GB2312" w:cs="仿宋_GB2312"/>
                <w:i w:val="0"/>
                <w:iCs w:val="0"/>
                <w:color w:val="000000"/>
                <w:kern w:val="0"/>
                <w:sz w:val="24"/>
                <w:szCs w:val="24"/>
                <w:u w:val="none"/>
                <w:lang w:val="en-US" w:eastAsia="zh-CN" w:bidi="ar"/>
              </w:rPr>
              <w:t>型果胶的肠黏膜保护作用及其构效关系研究</w:t>
            </w:r>
          </w:p>
        </w:tc>
        <w:tc>
          <w:tcPr>
            <w:tcW w:w="480" w:type="pct"/>
            <w:shd w:val="clear" w:color="auto" w:fill="auto"/>
            <w:vAlign w:val="center"/>
          </w:tcPr>
          <w:p w14:paraId="23E955C2">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崔洁芬</w:t>
            </w:r>
          </w:p>
        </w:tc>
        <w:tc>
          <w:tcPr>
            <w:tcW w:w="880" w:type="pct"/>
            <w:shd w:val="clear" w:color="auto" w:fill="auto"/>
            <w:vAlign w:val="center"/>
          </w:tcPr>
          <w:p w14:paraId="4F61D0A8">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青岛农业大学</w:t>
            </w:r>
          </w:p>
        </w:tc>
      </w:tr>
      <w:tr w14:paraId="5618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551623F3">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18</w:t>
            </w:r>
          </w:p>
        </w:tc>
        <w:tc>
          <w:tcPr>
            <w:tcW w:w="983" w:type="pct"/>
            <w:vMerge w:val="continue"/>
            <w:shd w:val="clear" w:color="auto" w:fill="auto"/>
            <w:vAlign w:val="center"/>
          </w:tcPr>
          <w:p w14:paraId="0FBC65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726" w:type="pct"/>
            <w:shd w:val="clear" w:color="auto" w:fill="auto"/>
            <w:vAlign w:val="center"/>
          </w:tcPr>
          <w:p w14:paraId="08F48AA1">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基于小肠类器官探究不同温度烹饪的脂肪对肠道健康的影响</w:t>
            </w:r>
          </w:p>
        </w:tc>
        <w:tc>
          <w:tcPr>
            <w:tcW w:w="480" w:type="pct"/>
            <w:shd w:val="clear" w:color="auto" w:fill="auto"/>
            <w:vAlign w:val="center"/>
          </w:tcPr>
          <w:p w14:paraId="3A328DB3">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董博</w:t>
            </w:r>
          </w:p>
        </w:tc>
        <w:tc>
          <w:tcPr>
            <w:tcW w:w="880" w:type="pct"/>
            <w:shd w:val="clear" w:color="auto" w:fill="auto"/>
            <w:vAlign w:val="center"/>
          </w:tcPr>
          <w:p w14:paraId="1924ABC2">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江西省农业科学院农产品加工研究所</w:t>
            </w:r>
          </w:p>
        </w:tc>
      </w:tr>
      <w:tr w14:paraId="0FA7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70667627">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19</w:t>
            </w:r>
          </w:p>
        </w:tc>
        <w:tc>
          <w:tcPr>
            <w:tcW w:w="983" w:type="pct"/>
            <w:vMerge w:val="continue"/>
            <w:shd w:val="clear" w:color="auto" w:fill="auto"/>
            <w:vAlign w:val="center"/>
          </w:tcPr>
          <w:p w14:paraId="0B651E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726" w:type="pct"/>
            <w:shd w:val="clear" w:color="auto" w:fill="auto"/>
            <w:vAlign w:val="center"/>
          </w:tcPr>
          <w:p w14:paraId="61F7F5F6">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后生元与菊粉协同调控肠道菌群缓解</w:t>
            </w:r>
            <w:r>
              <w:rPr>
                <w:rFonts w:hint="default" w:ascii="Times New Roman" w:hAnsi="Times New Roman" w:eastAsia="宋体" w:cs="Times New Roman"/>
                <w:i w:val="0"/>
                <w:iCs w:val="0"/>
                <w:color w:val="000000"/>
                <w:kern w:val="0"/>
                <w:sz w:val="24"/>
                <w:szCs w:val="24"/>
                <w:u w:val="none"/>
                <w:lang w:val="en-US" w:eastAsia="zh-CN" w:bidi="ar"/>
              </w:rPr>
              <w:t>DSS</w:t>
            </w:r>
            <w:r>
              <w:rPr>
                <w:rFonts w:ascii="仿宋_GB2312" w:hAnsi="Times New Roman" w:eastAsia="仿宋_GB2312" w:cs="仿宋_GB2312"/>
                <w:i w:val="0"/>
                <w:iCs w:val="0"/>
                <w:color w:val="000000"/>
                <w:kern w:val="0"/>
                <w:sz w:val="24"/>
                <w:szCs w:val="24"/>
                <w:u w:val="none"/>
                <w:lang w:val="en-US" w:eastAsia="zh-CN" w:bidi="ar"/>
              </w:rPr>
              <w:t>诱导小鼠结肠炎的作用及机制</w:t>
            </w:r>
          </w:p>
        </w:tc>
        <w:tc>
          <w:tcPr>
            <w:tcW w:w="480" w:type="pct"/>
            <w:shd w:val="clear" w:color="auto" w:fill="auto"/>
            <w:vAlign w:val="center"/>
          </w:tcPr>
          <w:p w14:paraId="08A42AA0">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朱丽叶</w:t>
            </w:r>
          </w:p>
        </w:tc>
        <w:tc>
          <w:tcPr>
            <w:tcW w:w="880" w:type="pct"/>
            <w:shd w:val="clear" w:color="auto" w:fill="auto"/>
            <w:vAlign w:val="center"/>
          </w:tcPr>
          <w:p w14:paraId="000C26B9">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南开大学医学院</w:t>
            </w:r>
          </w:p>
        </w:tc>
      </w:tr>
      <w:tr w14:paraId="7B2B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4E9C7E53">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20</w:t>
            </w:r>
          </w:p>
        </w:tc>
        <w:tc>
          <w:tcPr>
            <w:tcW w:w="983" w:type="pct"/>
            <w:vMerge w:val="continue"/>
            <w:shd w:val="clear" w:color="auto" w:fill="auto"/>
            <w:vAlign w:val="center"/>
          </w:tcPr>
          <w:p w14:paraId="76249F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726" w:type="pct"/>
            <w:shd w:val="clear" w:color="auto" w:fill="auto"/>
            <w:vAlign w:val="center"/>
          </w:tcPr>
          <w:p w14:paraId="31C0D1A0">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淀粉基超分子聚集体调控凝胶乳液消化行为的跨尺度机制研究</w:t>
            </w:r>
          </w:p>
        </w:tc>
        <w:tc>
          <w:tcPr>
            <w:tcW w:w="480" w:type="pct"/>
            <w:shd w:val="clear" w:color="auto" w:fill="auto"/>
            <w:vAlign w:val="center"/>
          </w:tcPr>
          <w:p w14:paraId="3EAD4374">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郭擎</w:t>
            </w:r>
          </w:p>
        </w:tc>
        <w:tc>
          <w:tcPr>
            <w:tcW w:w="880" w:type="pct"/>
            <w:shd w:val="clear" w:color="auto" w:fill="auto"/>
            <w:vAlign w:val="center"/>
          </w:tcPr>
          <w:p w14:paraId="373C15EF">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天津科技大学</w:t>
            </w:r>
          </w:p>
        </w:tc>
      </w:tr>
      <w:tr w14:paraId="3A3F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29F1140C">
            <w:pPr>
              <w:widowControl/>
              <w:jc w:val="center"/>
              <w:rPr>
                <w:rFonts w:hint="default" w:ascii="Times New Roman" w:hAnsi="Times New Roman" w:eastAsia="仿宋" w:cs="Times New Roman"/>
                <w:color w:val="000000"/>
                <w:kern w:val="0"/>
                <w:sz w:val="24"/>
                <w:szCs w:val="24"/>
                <w:highlight w:val="none"/>
                <w:lang w:val="en-US" w:eastAsia="zh-CN" w:bidi="ar-SA"/>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21</w:t>
            </w:r>
          </w:p>
        </w:tc>
        <w:tc>
          <w:tcPr>
            <w:tcW w:w="983" w:type="pct"/>
            <w:vMerge w:val="restart"/>
            <w:shd w:val="clear" w:color="auto" w:fill="auto"/>
            <w:vAlign w:val="center"/>
          </w:tcPr>
          <w:p w14:paraId="521910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农产品加工前沿颠覆性技术</w:t>
            </w:r>
            <w:r>
              <w:rPr>
                <w:rFonts w:hint="eastAsia" w:ascii="Times New Roman" w:hAnsi="Times New Roman" w:eastAsia="仿宋_GB2312"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生物合成</w:t>
            </w:r>
          </w:p>
        </w:tc>
        <w:tc>
          <w:tcPr>
            <w:tcW w:w="1726" w:type="pct"/>
            <w:shd w:val="clear" w:color="auto" w:fill="auto"/>
            <w:vAlign w:val="center"/>
          </w:tcPr>
          <w:p w14:paraId="37AB2A8E">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乙醇调控毕赤酵母索马甜高效合成及机制解析</w:t>
            </w:r>
          </w:p>
        </w:tc>
        <w:tc>
          <w:tcPr>
            <w:tcW w:w="480" w:type="pct"/>
            <w:shd w:val="clear" w:color="auto" w:fill="auto"/>
            <w:vAlign w:val="center"/>
          </w:tcPr>
          <w:p w14:paraId="0A8AA47C">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刘倩</w:t>
            </w:r>
          </w:p>
        </w:tc>
        <w:tc>
          <w:tcPr>
            <w:tcW w:w="880" w:type="pct"/>
            <w:shd w:val="clear" w:color="auto" w:fill="auto"/>
            <w:vAlign w:val="center"/>
          </w:tcPr>
          <w:p w14:paraId="18D3B08A">
            <w:pPr>
              <w:keepNext w:val="0"/>
              <w:keepLines w:val="0"/>
              <w:widowControl/>
              <w:suppressLineNumbers w:val="0"/>
              <w:jc w:val="center"/>
              <w:textAlignment w:val="center"/>
              <w:rPr>
                <w:rFonts w:hint="default" w:ascii="Times New Roman" w:hAnsi="Times New Roman" w:eastAsia="仿宋" w:cs="Times New Roman"/>
                <w:color w:val="000000"/>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天津科技大学</w:t>
            </w:r>
          </w:p>
        </w:tc>
      </w:tr>
      <w:tr w14:paraId="1315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136DD7BA">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-22</w:t>
            </w:r>
          </w:p>
        </w:tc>
        <w:tc>
          <w:tcPr>
            <w:tcW w:w="983" w:type="pct"/>
            <w:vMerge w:val="continue"/>
            <w:shd w:val="clear" w:color="auto" w:fill="FFFFFF"/>
            <w:vAlign w:val="center"/>
          </w:tcPr>
          <w:p w14:paraId="61AEC2C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726" w:type="pct"/>
            <w:shd w:val="clear" w:color="auto" w:fill="FFFFFF"/>
            <w:vAlign w:val="center"/>
          </w:tcPr>
          <w:p w14:paraId="1055BBF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 xml:space="preserve"> AI </w:t>
            </w:r>
            <w:r>
              <w:rPr>
                <w:rFonts w:ascii="仿宋_GB2312" w:hAnsi="Times New Roman" w:eastAsia="仿宋_GB2312" w:cs="仿宋_GB2312"/>
                <w:i w:val="0"/>
                <w:iCs w:val="0"/>
                <w:color w:val="000000"/>
                <w:kern w:val="0"/>
                <w:sz w:val="24"/>
                <w:szCs w:val="24"/>
                <w:u w:val="none"/>
                <w:lang w:val="en-US" w:eastAsia="zh-CN" w:bidi="ar"/>
              </w:rPr>
              <w:t>与分子模拟的担子菌脂肪酶智能设计及其在奶酪风味生物合成中的应用研究</w:t>
            </w:r>
          </w:p>
        </w:tc>
        <w:tc>
          <w:tcPr>
            <w:tcW w:w="480" w:type="pct"/>
            <w:shd w:val="clear" w:color="auto" w:fill="auto"/>
            <w:vAlign w:val="center"/>
          </w:tcPr>
          <w:p w14:paraId="1CACF18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ascii="仿宋_GB2312" w:hAnsi="Times New Roman" w:eastAsia="仿宋_GB2312" w:cs="仿宋_GB2312"/>
                <w:i w:val="0"/>
                <w:iCs w:val="0"/>
                <w:color w:val="000000"/>
                <w:kern w:val="0"/>
                <w:sz w:val="24"/>
                <w:szCs w:val="24"/>
                <w:u w:val="none"/>
                <w:lang w:val="en-US" w:eastAsia="zh-CN" w:bidi="ar"/>
              </w:rPr>
              <w:t>李冰麟</w:t>
            </w:r>
          </w:p>
        </w:tc>
        <w:tc>
          <w:tcPr>
            <w:tcW w:w="880" w:type="pct"/>
            <w:shd w:val="clear" w:color="auto" w:fill="FFFFFF"/>
            <w:vAlign w:val="center"/>
          </w:tcPr>
          <w:p w14:paraId="7263A7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仿宋_GB2312" w:hAnsi="Times New Roman" w:eastAsia="仿宋_GB2312" w:cs="仿宋_GB2312"/>
                <w:i w:val="0"/>
                <w:iCs w:val="0"/>
                <w:color w:val="000000"/>
                <w:kern w:val="0"/>
                <w:sz w:val="24"/>
                <w:szCs w:val="24"/>
                <w:u w:val="none"/>
                <w:lang w:val="en-US" w:eastAsia="zh-CN" w:bidi="ar"/>
              </w:rPr>
              <w:t>西北大学</w:t>
            </w:r>
          </w:p>
        </w:tc>
      </w:tr>
      <w:tr w14:paraId="0B5D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59469A8D">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23</w:t>
            </w:r>
          </w:p>
        </w:tc>
        <w:tc>
          <w:tcPr>
            <w:tcW w:w="983" w:type="pct"/>
            <w:vMerge w:val="continue"/>
            <w:shd w:val="clear" w:color="auto" w:fill="auto"/>
            <w:vAlign w:val="center"/>
          </w:tcPr>
          <w:p w14:paraId="4643C20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726" w:type="pct"/>
            <w:shd w:val="clear" w:color="auto" w:fill="auto"/>
            <w:vAlign w:val="center"/>
          </w:tcPr>
          <w:p w14:paraId="488D00D3">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蛹虫草碳</w:t>
            </w:r>
            <w:r>
              <w:rPr>
                <w:rFonts w:hint="default" w:ascii="Times New Roman" w:hAnsi="Times New Roman" w:eastAsia="宋体" w:cs="Times New Roman"/>
                <w:i w:val="0"/>
                <w:iCs w:val="0"/>
                <w:color w:val="000000"/>
                <w:kern w:val="0"/>
                <w:sz w:val="24"/>
                <w:szCs w:val="24"/>
                <w:u w:val="none"/>
                <w:lang w:val="en-US" w:eastAsia="zh-CN" w:bidi="ar"/>
              </w:rPr>
              <w:t>/</w:t>
            </w:r>
            <w:r>
              <w:rPr>
                <w:rFonts w:ascii="仿宋_GB2312" w:hAnsi="Times New Roman" w:eastAsia="仿宋_GB2312" w:cs="仿宋_GB2312"/>
                <w:i w:val="0"/>
                <w:iCs w:val="0"/>
                <w:color w:val="000000"/>
                <w:kern w:val="0"/>
                <w:sz w:val="24"/>
                <w:szCs w:val="24"/>
                <w:u w:val="none"/>
                <w:lang w:val="en-US" w:eastAsia="zh-CN" w:bidi="ar"/>
              </w:rPr>
              <w:t>氮代谢转录因子调控虫草素合成的分子机制研究</w:t>
            </w:r>
          </w:p>
        </w:tc>
        <w:tc>
          <w:tcPr>
            <w:tcW w:w="480" w:type="pct"/>
            <w:shd w:val="clear" w:color="auto" w:fill="auto"/>
            <w:vAlign w:val="center"/>
          </w:tcPr>
          <w:p w14:paraId="078C990F">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hint="eastAsia" w:ascii="仿宋_GB2312" w:hAnsi="Times New Roman" w:eastAsia="仿宋_GB2312" w:cs="仿宋_GB2312"/>
                <w:i w:val="0"/>
                <w:iCs w:val="0"/>
                <w:color w:val="000000"/>
                <w:kern w:val="0"/>
                <w:sz w:val="24"/>
                <w:szCs w:val="24"/>
                <w:u w:val="none"/>
                <w:lang w:val="en-US" w:eastAsia="zh-CN" w:bidi="ar"/>
              </w:rPr>
              <w:t>黄志成</w:t>
            </w:r>
          </w:p>
        </w:tc>
        <w:tc>
          <w:tcPr>
            <w:tcW w:w="880" w:type="pct"/>
            <w:shd w:val="clear" w:color="auto" w:fill="auto"/>
            <w:vAlign w:val="center"/>
          </w:tcPr>
          <w:p w14:paraId="43539A53">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湖北省农业科学院农产品加工与核农技术研究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w:t>
            </w:r>
          </w:p>
        </w:tc>
      </w:tr>
      <w:tr w14:paraId="1AF1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0FBB37E4">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24</w:t>
            </w:r>
          </w:p>
        </w:tc>
        <w:tc>
          <w:tcPr>
            <w:tcW w:w="983" w:type="pct"/>
            <w:vMerge w:val="continue"/>
            <w:shd w:val="clear" w:color="auto" w:fill="auto"/>
            <w:vAlign w:val="center"/>
          </w:tcPr>
          <w:p w14:paraId="68630C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726" w:type="pct"/>
            <w:shd w:val="clear" w:color="auto" w:fill="auto"/>
            <w:vAlign w:val="center"/>
          </w:tcPr>
          <w:p w14:paraId="53A93EA3">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光控益生菌丁酸代谢合成用于免疫治疗</w:t>
            </w:r>
          </w:p>
        </w:tc>
        <w:tc>
          <w:tcPr>
            <w:tcW w:w="480" w:type="pct"/>
            <w:shd w:val="clear" w:color="auto" w:fill="auto"/>
            <w:vAlign w:val="center"/>
          </w:tcPr>
          <w:p w14:paraId="408BB38E">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万双双</w:t>
            </w:r>
          </w:p>
        </w:tc>
        <w:tc>
          <w:tcPr>
            <w:tcW w:w="880" w:type="pct"/>
            <w:shd w:val="clear" w:color="auto" w:fill="auto"/>
            <w:vAlign w:val="center"/>
          </w:tcPr>
          <w:p w14:paraId="18D232FA">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南京邮电大学</w:t>
            </w:r>
          </w:p>
        </w:tc>
      </w:tr>
      <w:tr w14:paraId="7122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658C714A">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25</w:t>
            </w:r>
          </w:p>
        </w:tc>
        <w:tc>
          <w:tcPr>
            <w:tcW w:w="983" w:type="pct"/>
            <w:vMerge w:val="restart"/>
            <w:shd w:val="clear" w:color="auto" w:fill="auto"/>
            <w:vAlign w:val="center"/>
          </w:tcPr>
          <w:p w14:paraId="540D52B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农产品加工前沿颠覆性</w:t>
            </w:r>
            <w:r>
              <w:rPr>
                <w:rFonts w:hint="eastAsia" w:ascii="Times New Roman" w:hAnsi="Times New Roman" w:eastAsia="仿宋_GB2312" w:cs="Times New Roman"/>
                <w:i w:val="0"/>
                <w:iCs w:val="0"/>
                <w:color w:val="000000"/>
                <w:kern w:val="0"/>
                <w:sz w:val="24"/>
                <w:szCs w:val="24"/>
                <w:highlight w:val="none"/>
                <w:u w:val="none"/>
                <w:lang w:val="en-US" w:eastAsia="zh-CN" w:bidi="ar"/>
              </w:rPr>
              <w:t>技术-</w:t>
            </w:r>
            <w:r>
              <w:rPr>
                <w:rFonts w:hint="default" w:ascii="Times New Roman" w:hAnsi="Times New Roman" w:eastAsia="仿宋_GB2312" w:cs="Times New Roman"/>
                <w:i w:val="0"/>
                <w:iCs w:val="0"/>
                <w:color w:val="000000"/>
                <w:kern w:val="0"/>
                <w:sz w:val="24"/>
                <w:szCs w:val="24"/>
                <w:highlight w:val="none"/>
                <w:u w:val="none"/>
                <w:lang w:val="en-US" w:eastAsia="zh-CN" w:bidi="ar"/>
              </w:rPr>
              <w:t>新包装新材料</w:t>
            </w:r>
          </w:p>
        </w:tc>
        <w:tc>
          <w:tcPr>
            <w:tcW w:w="1726" w:type="pct"/>
            <w:shd w:val="clear" w:color="auto" w:fill="auto"/>
            <w:vAlign w:val="center"/>
          </w:tcPr>
          <w:p w14:paraId="458985D0">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面向热带水果保鲜的木薯淀粉</w:t>
            </w:r>
            <w:r>
              <w:rPr>
                <w:rFonts w:hint="default" w:ascii="Times New Roman" w:hAnsi="Times New Roman" w:eastAsia="宋体" w:cs="Times New Roman"/>
                <w:i w:val="0"/>
                <w:iCs w:val="0"/>
                <w:color w:val="000000"/>
                <w:kern w:val="0"/>
                <w:sz w:val="24"/>
                <w:szCs w:val="24"/>
                <w:u w:val="none"/>
                <w:lang w:val="en-US" w:eastAsia="zh-CN" w:bidi="ar"/>
              </w:rPr>
              <w:t>/</w:t>
            </w:r>
            <w:r>
              <w:rPr>
                <w:rFonts w:ascii="仿宋_GB2312" w:hAnsi="Times New Roman" w:eastAsia="仿宋_GB2312" w:cs="仿宋_GB2312"/>
                <w:i w:val="0"/>
                <w:iCs w:val="0"/>
                <w:color w:val="000000"/>
                <w:kern w:val="0"/>
                <w:sz w:val="24"/>
                <w:szCs w:val="24"/>
                <w:u w:val="none"/>
                <w:lang w:val="en-US" w:eastAsia="zh-CN" w:bidi="ar"/>
              </w:rPr>
              <w:t>纳米酶复合纤维膜：从可控构建到性能增强</w:t>
            </w:r>
          </w:p>
        </w:tc>
        <w:tc>
          <w:tcPr>
            <w:tcW w:w="480" w:type="pct"/>
            <w:shd w:val="clear" w:color="auto" w:fill="auto"/>
            <w:vAlign w:val="center"/>
          </w:tcPr>
          <w:p w14:paraId="4CCBB9EA">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陈健</w:t>
            </w:r>
          </w:p>
        </w:tc>
        <w:tc>
          <w:tcPr>
            <w:tcW w:w="880" w:type="pct"/>
            <w:shd w:val="clear" w:color="auto" w:fill="auto"/>
            <w:vAlign w:val="center"/>
          </w:tcPr>
          <w:p w14:paraId="5AC3E2A7">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海南大学</w:t>
            </w:r>
          </w:p>
        </w:tc>
      </w:tr>
      <w:tr w14:paraId="5764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929" w:type="pct"/>
            <w:shd w:val="clear" w:color="auto" w:fill="auto"/>
            <w:noWrap/>
            <w:vAlign w:val="center"/>
          </w:tcPr>
          <w:p w14:paraId="5EF87FA4">
            <w:pPr>
              <w:widowControl/>
              <w:jc w:val="center"/>
              <w:rPr>
                <w:rFonts w:hint="default" w:ascii="Times New Roman" w:hAnsi="Times New Roman" w:eastAsia="仿宋" w:cs="Times New Roman"/>
                <w:color w:val="000000"/>
                <w:kern w:val="0"/>
                <w:sz w:val="24"/>
                <w:szCs w:val="24"/>
                <w:highlight w:val="none"/>
                <w:lang w:val="en-US" w:eastAsia="zh-CN"/>
              </w:rPr>
            </w:pPr>
            <w:r>
              <w:rPr>
                <w:rFonts w:ascii="Times New Roman" w:hAnsi="Times New Roman" w:eastAsia="仿宋" w:cs="Times New Roman"/>
                <w:color w:val="000000"/>
                <w:kern w:val="0"/>
                <w:sz w:val="24"/>
                <w:szCs w:val="24"/>
                <w:highlight w:val="none"/>
              </w:rPr>
              <w:t>S20</w:t>
            </w:r>
            <w:r>
              <w:rPr>
                <w:rFonts w:hint="eastAsia" w:ascii="Times New Roman" w:hAnsi="Times New Roman" w:eastAsia="仿宋" w:cs="Times New Roman"/>
                <w:color w:val="000000"/>
                <w:kern w:val="0"/>
                <w:sz w:val="24"/>
                <w:szCs w:val="24"/>
                <w:highlight w:val="none"/>
                <w:lang w:val="en-US" w:eastAsia="zh-CN"/>
              </w:rPr>
              <w:t>25</w:t>
            </w:r>
            <w:r>
              <w:rPr>
                <w:rFonts w:ascii="Times New Roman" w:hAnsi="Times New Roman" w:eastAsia="仿宋" w:cs="Times New Roman"/>
                <w:color w:val="000000"/>
                <w:kern w:val="0"/>
                <w:sz w:val="24"/>
                <w:szCs w:val="24"/>
                <w:highlight w:val="none"/>
              </w:rPr>
              <w:t>KFKT-</w:t>
            </w:r>
            <w:r>
              <w:rPr>
                <w:rFonts w:hint="eastAsia" w:ascii="Times New Roman" w:hAnsi="Times New Roman" w:eastAsia="仿宋" w:cs="Times New Roman"/>
                <w:color w:val="000000"/>
                <w:kern w:val="0"/>
                <w:sz w:val="24"/>
                <w:szCs w:val="24"/>
                <w:highlight w:val="none"/>
                <w:lang w:val="en-US" w:eastAsia="zh-CN"/>
              </w:rPr>
              <w:t>26</w:t>
            </w:r>
          </w:p>
        </w:tc>
        <w:tc>
          <w:tcPr>
            <w:tcW w:w="983" w:type="pct"/>
            <w:vMerge w:val="continue"/>
            <w:shd w:val="clear" w:color="auto" w:fill="auto"/>
            <w:vAlign w:val="center"/>
          </w:tcPr>
          <w:p w14:paraId="2D3C4CE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726" w:type="pct"/>
            <w:shd w:val="clear" w:color="auto" w:fill="auto"/>
            <w:vAlign w:val="center"/>
          </w:tcPr>
          <w:p w14:paraId="76DED196">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基于芦荟大黄素的仿生智能标签可视化监测奶酪新鲜度研究</w:t>
            </w:r>
          </w:p>
        </w:tc>
        <w:tc>
          <w:tcPr>
            <w:tcW w:w="480" w:type="pct"/>
            <w:shd w:val="clear" w:color="auto" w:fill="auto"/>
            <w:vAlign w:val="center"/>
          </w:tcPr>
          <w:p w14:paraId="1F33860E">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刘英男</w:t>
            </w:r>
          </w:p>
        </w:tc>
        <w:tc>
          <w:tcPr>
            <w:tcW w:w="880" w:type="pct"/>
            <w:shd w:val="clear" w:color="auto" w:fill="auto"/>
            <w:vAlign w:val="center"/>
          </w:tcPr>
          <w:p w14:paraId="222FD4D4">
            <w:pPr>
              <w:keepNext w:val="0"/>
              <w:keepLines w:val="0"/>
              <w:widowControl/>
              <w:suppressLineNumbers w:val="0"/>
              <w:jc w:val="center"/>
              <w:textAlignment w:val="center"/>
              <w:rPr>
                <w:rFonts w:ascii="Times New Roman" w:hAnsi="Times New Roman" w:eastAsia="仿宋" w:cs="Times New Roman"/>
                <w:color w:val="000000"/>
                <w:kern w:val="0"/>
                <w:sz w:val="24"/>
                <w:szCs w:val="24"/>
                <w:highlight w:val="none"/>
              </w:rPr>
            </w:pPr>
            <w:r>
              <w:rPr>
                <w:rFonts w:ascii="仿宋_GB2312" w:hAnsi="Times New Roman" w:eastAsia="仿宋_GB2312" w:cs="仿宋_GB2312"/>
                <w:i w:val="0"/>
                <w:iCs w:val="0"/>
                <w:color w:val="000000"/>
                <w:kern w:val="0"/>
                <w:sz w:val="24"/>
                <w:szCs w:val="24"/>
                <w:u w:val="none"/>
                <w:lang w:val="en-US" w:eastAsia="zh-CN" w:bidi="ar"/>
              </w:rPr>
              <w:t>安徽农业大学</w:t>
            </w:r>
          </w:p>
        </w:tc>
      </w:tr>
    </w:tbl>
    <w:p w14:paraId="39062AF6">
      <w:pPr>
        <w:jc w:val="center"/>
        <w:rPr>
          <w:rFonts w:hint="eastAsia" w:ascii="方正小标宋简体" w:hAnsi="方正小标宋简体" w:eastAsia="方正小标宋简体" w:cs="方正小标宋简体"/>
          <w:bCs/>
          <w:kern w:val="0"/>
          <w:sz w:val="36"/>
          <w:szCs w:val="36"/>
        </w:rPr>
      </w:pPr>
    </w:p>
    <w:p w14:paraId="229F14AB">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C68DE9-9C38-40CE-A219-743E46500C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249ED22-7860-412C-AA1F-42B3B88C54AE}"/>
  </w:font>
  <w:font w:name="仿宋_GB2312">
    <w:panose1 w:val="02010609030101010101"/>
    <w:charset w:val="86"/>
    <w:family w:val="auto"/>
    <w:pitch w:val="default"/>
    <w:sig w:usb0="00000001" w:usb1="080E0000" w:usb2="00000000" w:usb3="00000000" w:csb0="00040000" w:csb1="00000000"/>
    <w:embedRegular r:id="rId3" w:fontKey="{AF1C5F10-22F6-4D5A-B749-25238596873D}"/>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D5E81434-6E00-49BE-AE75-7AFCE6664845}"/>
  </w:font>
  <w:font w:name="仿宋">
    <w:panose1 w:val="02010609060101010101"/>
    <w:charset w:val="86"/>
    <w:family w:val="modern"/>
    <w:pitch w:val="default"/>
    <w:sig w:usb0="800002BF" w:usb1="38CF7CFA" w:usb2="00000016" w:usb3="00000000" w:csb0="00040001" w:csb1="00000000"/>
    <w:embedRegular r:id="rId5" w:fontKey="{9585075E-7418-43B7-AF32-B3D2B41CC5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172458"/>
    </w:sdtPr>
    <w:sdtContent>
      <w:p w14:paraId="25225FF2">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0D6E2E66">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ZGU2OTU2ZTEzNTNhMTYzYTA4MTdhOGVkN2RjZjMifQ=="/>
  </w:docVars>
  <w:rsids>
    <w:rsidRoot w:val="416B4557"/>
    <w:rsid w:val="001370C7"/>
    <w:rsid w:val="004167DF"/>
    <w:rsid w:val="00644E86"/>
    <w:rsid w:val="00B56C92"/>
    <w:rsid w:val="00C558DE"/>
    <w:rsid w:val="00D2253A"/>
    <w:rsid w:val="00F919E2"/>
    <w:rsid w:val="00FA528E"/>
    <w:rsid w:val="04AE18D1"/>
    <w:rsid w:val="06A37189"/>
    <w:rsid w:val="0A9450C5"/>
    <w:rsid w:val="0F1A4774"/>
    <w:rsid w:val="18702CCD"/>
    <w:rsid w:val="1C971467"/>
    <w:rsid w:val="23BC6BF9"/>
    <w:rsid w:val="257F27A2"/>
    <w:rsid w:val="2C4E2ECE"/>
    <w:rsid w:val="2E097FB3"/>
    <w:rsid w:val="307A0735"/>
    <w:rsid w:val="330F0AA4"/>
    <w:rsid w:val="356A3A39"/>
    <w:rsid w:val="35FC0C31"/>
    <w:rsid w:val="3CB3000D"/>
    <w:rsid w:val="3F0B4C4E"/>
    <w:rsid w:val="416B4557"/>
    <w:rsid w:val="422D32D8"/>
    <w:rsid w:val="426052B1"/>
    <w:rsid w:val="4AD20230"/>
    <w:rsid w:val="4DCB3F26"/>
    <w:rsid w:val="4FBE6A7F"/>
    <w:rsid w:val="50487AB0"/>
    <w:rsid w:val="54F2623D"/>
    <w:rsid w:val="5ACD3CA1"/>
    <w:rsid w:val="5B425BF4"/>
    <w:rsid w:val="5C1B251D"/>
    <w:rsid w:val="5D9B436F"/>
    <w:rsid w:val="61274905"/>
    <w:rsid w:val="61A11716"/>
    <w:rsid w:val="61FA4982"/>
    <w:rsid w:val="623644C2"/>
    <w:rsid w:val="662E109F"/>
    <w:rsid w:val="689512A1"/>
    <w:rsid w:val="6B574BF4"/>
    <w:rsid w:val="6CE579D1"/>
    <w:rsid w:val="700B7FB9"/>
    <w:rsid w:val="70B761B9"/>
    <w:rsid w:val="76405389"/>
    <w:rsid w:val="79C77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0"/>
    <w:rPr>
      <w:rFonts w:ascii="等线" w:hAnsi="等线" w:eastAsia="等线" w:cs="宋体"/>
      <w:kern w:val="2"/>
      <w:sz w:val="18"/>
      <w:szCs w:val="18"/>
    </w:rPr>
  </w:style>
  <w:style w:type="paragraph" w:customStyle="1" w:styleId="8">
    <w:name w:val="Revision"/>
    <w:hidden/>
    <w:unhideWhenUsed/>
    <w:qFormat/>
    <w:uiPriority w:val="99"/>
    <w:rPr>
      <w:rFonts w:ascii="等线" w:hAnsi="等线" w:eastAsia="等线" w:cs="宋体"/>
      <w:kern w:val="2"/>
      <w:sz w:val="21"/>
      <w:lang w:val="en-US" w:eastAsia="zh-CN" w:bidi="ar-SA"/>
    </w:rPr>
  </w:style>
  <w:style w:type="character" w:customStyle="1" w:styleId="9">
    <w:name w:val="font21"/>
    <w:basedOn w:val="5"/>
    <w:qFormat/>
    <w:uiPriority w:val="0"/>
    <w:rPr>
      <w:rFonts w:ascii="仿宋_GB2312" w:eastAsia="仿宋_GB2312" w:cs="仿宋_GB2312"/>
      <w:color w:val="000000"/>
      <w:sz w:val="24"/>
      <w:szCs w:val="24"/>
      <w:u w:val="none"/>
    </w:rPr>
  </w:style>
  <w:style w:type="character" w:customStyle="1" w:styleId="10">
    <w:name w:val="font11"/>
    <w:basedOn w:val="5"/>
    <w:qFormat/>
    <w:uiPriority w:val="0"/>
    <w:rPr>
      <w:rFonts w:hint="default" w:ascii="Times New Roman" w:hAnsi="Times New Roman" w:cs="Times New Roman"/>
      <w:color w:val="000000"/>
      <w:sz w:val="24"/>
      <w:szCs w:val="24"/>
      <w:u w:val="none"/>
    </w:rPr>
  </w:style>
  <w:style w:type="character" w:customStyle="1" w:styleId="11">
    <w:name w:val="font31"/>
    <w:basedOn w:val="5"/>
    <w:qFormat/>
    <w:uiPriority w:val="0"/>
    <w:rPr>
      <w:rFonts w:hint="default" w:ascii="Times New Roman" w:hAnsi="Times New Roman" w:cs="Times New Roman"/>
      <w:color w:val="000000"/>
      <w:sz w:val="24"/>
      <w:szCs w:val="24"/>
      <w:u w:val="none"/>
      <w:vertAlign w:val="subscript"/>
    </w:rPr>
  </w:style>
  <w:style w:type="character" w:customStyle="1" w:styleId="12">
    <w:name w:val="font4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1446</Words>
  <Characters>1807</Characters>
  <Lines>11</Lines>
  <Paragraphs>3</Paragraphs>
  <TotalTime>2</TotalTime>
  <ScaleCrop>false</ScaleCrop>
  <LinksUpToDate>false</LinksUpToDate>
  <CharactersWithSpaces>1858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2023-08-22T01:01:00Z</dcterms:created>
  <dc:creator>FionaW</dc:creator>
  <cp:lastModifiedBy>qingwan</cp:lastModifiedBy>
  <cp:lastPrinted>2023-08-24T03:27:00Z</cp:lastPrinted>
  <dcterms:modified xsi:type="dcterms:W3CDTF">2025-07-09T10:25:54Z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5FA733EAE81A497A9486172738DA22C3_13</vt:lpwstr>
  </property>
  <property fmtid="{D5CDD505-2E9C-101B-9397-08002B2CF9AE}" pid="4" name="KSOTemplateDocerSaveRecord">
    <vt:lpwstr>eyJoZGlkIjoiM2Q4N2E5ZWUxZmZiNTg0Y2Q3N2YwZGZiMzJhNDM3NjUiLCJ1c2VySWQiOiIxMjgyMjg3MzE5In0=</vt:lpwstr>
  </property>
</Properties>
</file>