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739"/>
        <w:gridCol w:w="3656"/>
        <w:gridCol w:w="2205"/>
        <w:gridCol w:w="1906"/>
        <w:gridCol w:w="992"/>
      </w:tblGrid>
      <w:tr w:rsidR="00B34765" w:rsidRPr="00B33777" w:rsidTr="00D06A86">
        <w:trPr>
          <w:trHeight w:val="954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765" w:rsidRPr="000425E4" w:rsidRDefault="00B34765" w:rsidP="00D06A8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425E4">
              <w:rPr>
                <w:rFonts w:ascii="仿宋" w:eastAsia="仿宋" w:hAnsi="仿宋" w:hint="eastAsia"/>
                <w:sz w:val="28"/>
                <w:szCs w:val="28"/>
              </w:rPr>
              <w:t>附件2：</w:t>
            </w:r>
          </w:p>
          <w:p w:rsidR="00B34765" w:rsidRDefault="00B34765" w:rsidP="00D06A86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B33777">
              <w:rPr>
                <w:rFonts w:ascii="华文中宋" w:eastAsia="华文中宋" w:hAnsi="华文中宋" w:cs="Times New Roman" w:hint="eastAsia"/>
                <w:color w:val="000000"/>
                <w:kern w:val="0"/>
                <w:sz w:val="40"/>
                <w:szCs w:val="40"/>
              </w:rPr>
              <w:t>农业农村部农产品质</w:t>
            </w:r>
            <w:proofErr w:type="gramStart"/>
            <w:r w:rsidRPr="00B33777">
              <w:rPr>
                <w:rFonts w:ascii="华文中宋" w:eastAsia="华文中宋" w:hAnsi="华文中宋" w:cs="Times New Roman" w:hint="eastAsia"/>
                <w:color w:val="000000"/>
                <w:kern w:val="0"/>
                <w:sz w:val="40"/>
                <w:szCs w:val="40"/>
              </w:rPr>
              <w:t>量安全收</w:t>
            </w:r>
            <w:proofErr w:type="gramEnd"/>
            <w:r w:rsidRPr="00B33777">
              <w:rPr>
                <w:rFonts w:ascii="华文中宋" w:eastAsia="华文中宋" w:hAnsi="华文中宋" w:cs="Times New Roman" w:hint="eastAsia"/>
                <w:color w:val="000000"/>
                <w:kern w:val="0"/>
                <w:sz w:val="40"/>
                <w:szCs w:val="40"/>
              </w:rPr>
              <w:t>贮运管</w:t>
            </w:r>
            <w:proofErr w:type="gramStart"/>
            <w:r w:rsidRPr="00B33777">
              <w:rPr>
                <w:rFonts w:ascii="华文中宋" w:eastAsia="华文中宋" w:hAnsi="华文中宋" w:cs="Times New Roman" w:hint="eastAsia"/>
                <w:color w:val="000000"/>
                <w:kern w:val="0"/>
                <w:sz w:val="40"/>
                <w:szCs w:val="40"/>
              </w:rPr>
              <w:t>控重点</w:t>
            </w:r>
            <w:proofErr w:type="gramEnd"/>
            <w:r w:rsidRPr="00B33777">
              <w:rPr>
                <w:rFonts w:ascii="华文中宋" w:eastAsia="华文中宋" w:hAnsi="华文中宋" w:cs="Times New Roman" w:hint="eastAsia"/>
                <w:color w:val="000000"/>
                <w:kern w:val="0"/>
                <w:sz w:val="40"/>
                <w:szCs w:val="40"/>
              </w:rPr>
              <w:t>实验室</w:t>
            </w: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40"/>
                <w:szCs w:val="40"/>
              </w:rPr>
              <w:t>2018</w:t>
            </w:r>
            <w:r w:rsidRPr="00B33777">
              <w:rPr>
                <w:rFonts w:ascii="华文中宋" w:eastAsia="华文中宋" w:hAnsi="华文中宋" w:cs="Times New Roman" w:hint="eastAsia"/>
                <w:color w:val="000000"/>
                <w:kern w:val="0"/>
                <w:sz w:val="40"/>
                <w:szCs w:val="40"/>
              </w:rPr>
              <w:t>年度开放课题支持项目清单</w:t>
            </w:r>
            <w:bookmarkEnd w:id="0"/>
          </w:p>
          <w:p w:rsidR="00B34765" w:rsidRPr="00B33777" w:rsidRDefault="00B34765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40"/>
                <w:szCs w:val="40"/>
              </w:rPr>
            </w:pPr>
          </w:p>
        </w:tc>
      </w:tr>
      <w:tr w:rsidR="00B34765" w:rsidRPr="00B33777" w:rsidTr="00D06A86">
        <w:trPr>
          <w:gridAfter w:val="1"/>
          <w:wAfter w:w="992" w:type="dxa"/>
          <w:trHeight w:val="5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题</w:t>
            </w:r>
            <w:r w:rsidRPr="00B33777"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  <w:r w:rsidRPr="00B33777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B47E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申报人</w:t>
            </w:r>
          </w:p>
        </w:tc>
      </w:tr>
      <w:tr w:rsidR="00B34765" w:rsidRPr="00B33777" w:rsidTr="00D06A86">
        <w:trPr>
          <w:gridAfter w:val="1"/>
          <w:wAfter w:w="992" w:type="dxa"/>
          <w:trHeight w:val="5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臭氧降解小麦种呕吐毒素机制及产物安全性评价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罗小虎</w:t>
            </w:r>
          </w:p>
        </w:tc>
      </w:tr>
      <w:tr w:rsidR="00B34765" w:rsidRPr="00B33777" w:rsidTr="00D06A86">
        <w:trPr>
          <w:gridAfter w:val="1"/>
          <w:wAfter w:w="992" w:type="dxa"/>
          <w:trHeight w:val="5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山东省马铃薯黄萎病病原分离鉴定及其对块茎品质的影响研究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田李</w:t>
            </w:r>
          </w:p>
        </w:tc>
      </w:tr>
      <w:tr w:rsidR="00B34765" w:rsidRPr="00B33777" w:rsidTr="00D06A86">
        <w:trPr>
          <w:gridAfter w:val="1"/>
          <w:wAfter w:w="992" w:type="dxa"/>
          <w:trHeight w:val="5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基于荧光</w:t>
            </w:r>
            <w:proofErr w:type="gramStart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聚合物刷核壳</w:t>
            </w:r>
            <w:proofErr w:type="gramEnd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纳米粒子的真菌毒素监测与预警技术研究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鲁志松</w:t>
            </w:r>
          </w:p>
        </w:tc>
      </w:tr>
      <w:tr w:rsidR="00B34765" w:rsidRPr="00B33777" w:rsidTr="00D06A86">
        <w:trPr>
          <w:gridAfter w:val="1"/>
          <w:wAfter w:w="992" w:type="dxa"/>
          <w:trHeight w:val="5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黄曲霉毒素合成过程中紫苏</w:t>
            </w:r>
            <w:proofErr w:type="gramStart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醛对碳源利用</w:t>
            </w:r>
            <w:proofErr w:type="gramEnd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关键基因的调控作用研究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田俊</w:t>
            </w:r>
          </w:p>
        </w:tc>
      </w:tr>
      <w:tr w:rsidR="00B34765" w:rsidRPr="00B33777" w:rsidTr="00D06A86">
        <w:trPr>
          <w:gridAfter w:val="1"/>
          <w:wAfter w:w="992" w:type="dxa"/>
          <w:trHeight w:val="76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纳米球状聚丙烯酸分子</w:t>
            </w:r>
            <w:proofErr w:type="gramStart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刷增强</w:t>
            </w:r>
            <w:proofErr w:type="gramEnd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新型</w:t>
            </w:r>
            <w:r w:rsidRPr="00B33777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FLISA</w:t>
            </w: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超敏检测</w:t>
            </w:r>
            <w:proofErr w:type="gramStart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赭</w:t>
            </w:r>
            <w:proofErr w:type="gramEnd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曲霉毒素</w:t>
            </w:r>
            <w:r w:rsidRPr="00B33777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的方法学研究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南昌大学中德联合研究院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黄小林</w:t>
            </w:r>
          </w:p>
        </w:tc>
      </w:tr>
      <w:tr w:rsidR="00B34765" w:rsidRPr="00B33777" w:rsidTr="00D06A86">
        <w:trPr>
          <w:gridAfter w:val="1"/>
          <w:wAfter w:w="992" w:type="dxa"/>
          <w:trHeight w:val="5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基于生物传感探针协同作用的食源性致病菌检测新方法研究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5" w:rsidRPr="00B33777" w:rsidRDefault="00B34765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黄悦</w:t>
            </w:r>
          </w:p>
        </w:tc>
      </w:tr>
    </w:tbl>
    <w:p w:rsidR="00B34765" w:rsidRPr="00B33777" w:rsidRDefault="00B34765" w:rsidP="00B34765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</w:p>
    <w:p w:rsidR="00111F9E" w:rsidRDefault="00111F9E"/>
    <w:sectPr w:rsidR="0011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65"/>
    <w:rsid w:val="00111F9E"/>
    <w:rsid w:val="00B3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JGSbgs</dc:creator>
  <cp:lastModifiedBy>JGSbgs</cp:lastModifiedBy>
  <cp:revision>1</cp:revision>
  <dcterms:created xsi:type="dcterms:W3CDTF">2018-07-20T10:51:00Z</dcterms:created>
  <dcterms:modified xsi:type="dcterms:W3CDTF">2018-07-20T10:51:00Z</dcterms:modified>
</cp:coreProperties>
</file>