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280"/>
        <w:rPr>
          <w:rFonts w:hint="eastAsia" w:ascii="黑体" w:hAnsi="黑体" w:eastAsia="黑体"/>
          <w:color w:val="000000"/>
          <w:szCs w:val="32"/>
        </w:rPr>
      </w:pPr>
      <w:r>
        <w:rPr>
          <w:rFonts w:ascii="黑体" w:hAnsi="黑体" w:eastAsia="黑体"/>
          <w:color w:val="000000"/>
          <w:szCs w:val="32"/>
        </w:rPr>
        <w:t>附件1</w:t>
      </w:r>
    </w:p>
    <w:p>
      <w:pPr>
        <w:keepNext w:val="0"/>
        <w:keepLines w:val="0"/>
        <w:widowControl w:val="0"/>
        <w:suppressLineNumbers w:val="0"/>
        <w:spacing w:before="0" w:beforeAutospacing="0" w:after="0" w:afterAutospacing="0"/>
        <w:ind w:left="0" w:right="0"/>
        <w:jc w:val="center"/>
        <w:rPr>
          <w:rFonts w:hint="eastAsia" w:ascii="方正小标宋简体" w:hAnsi="Times New Roman" w:eastAsia="方正小标宋简体" w:cs="方正小标宋简体"/>
          <w:color w:val="000000"/>
          <w:sz w:val="44"/>
          <w:szCs w:val="44"/>
          <w:lang w:val="en-US"/>
        </w:rPr>
      </w:pPr>
      <w:r>
        <w:rPr>
          <w:rFonts w:hint="eastAsia" w:ascii="方正小标宋简体" w:hAnsi="Times New Roman" w:eastAsia="方正小标宋简体" w:cs="方正小标宋简体"/>
          <w:b/>
          <w:bCs w:val="0"/>
          <w:color w:val="000000"/>
          <w:kern w:val="2"/>
          <w:sz w:val="44"/>
          <w:szCs w:val="44"/>
          <w:lang w:val="en-US" w:eastAsia="zh-CN" w:bidi="ar"/>
        </w:rPr>
        <w:t>参会回执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34"/>
        <w:gridCol w:w="576"/>
        <w:gridCol w:w="777"/>
        <w:gridCol w:w="918"/>
        <w:gridCol w:w="466"/>
        <w:gridCol w:w="1381"/>
        <w:gridCol w:w="103"/>
        <w:gridCol w:w="1281"/>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单位</w:t>
            </w:r>
          </w:p>
        </w:tc>
        <w:tc>
          <w:tcPr>
            <w:tcW w:w="7118"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姓名</w:t>
            </w:r>
          </w:p>
        </w:tc>
        <w:tc>
          <w:tcPr>
            <w:tcW w:w="81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性别</w:t>
            </w:r>
          </w:p>
        </w:tc>
        <w:tc>
          <w:tcPr>
            <w:tcW w:w="16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职务</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职称</w:t>
            </w:r>
          </w:p>
        </w:tc>
        <w:tc>
          <w:tcPr>
            <w:tcW w:w="195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联系电话</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81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195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81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195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81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16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p>
        </w:tc>
        <w:tc>
          <w:tcPr>
            <w:tcW w:w="195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住宿要求</w:t>
            </w:r>
          </w:p>
        </w:tc>
        <w:tc>
          <w:tcPr>
            <w:tcW w:w="7118"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住宿酒店：</w:t>
            </w:r>
            <w:r>
              <w:rPr>
                <w:rFonts w:hint="default" w:ascii="Times New Roman" w:hAnsi="Times New Roman" w:eastAsia="Wingdings 2" w:cs="Wingdings 2"/>
                <w:color w:val="000000"/>
                <w:kern w:val="2"/>
                <w:sz w:val="24"/>
                <w:szCs w:val="24"/>
                <w:lang w:val="en-US" w:eastAsia="zh-CN" w:bidi="ar"/>
              </w:rPr>
              <w:sym w:font="Wingdings 2" w:char="00A3"/>
            </w:r>
            <w:r>
              <w:rPr>
                <w:rFonts w:hint="eastAsia" w:ascii="Times New Roman" w:hAnsi="Times New Roman" w:eastAsia="仿宋" w:cs="仿宋"/>
                <w:color w:val="000000"/>
                <w:kern w:val="2"/>
                <w:sz w:val="24"/>
                <w:szCs w:val="24"/>
                <w:lang w:val="en-US" w:eastAsia="zh-CN" w:bidi="ar"/>
              </w:rPr>
              <w:t>酒店</w:t>
            </w:r>
            <w:r>
              <w:rPr>
                <w:rFonts w:hint="default" w:ascii="Times New Roman" w:hAnsi="Times New Roman" w:eastAsia="仿宋" w:cs="Times New Roman"/>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w:t>
            </w:r>
            <w:r>
              <w:rPr>
                <w:rFonts w:hint="eastAsia" w:ascii="Times New Roman" w:hAnsi="Times New Roman" w:eastAsia="仿宋" w:cs="仿宋"/>
                <w:color w:val="000000"/>
                <w:kern w:val="2"/>
                <w:sz w:val="24"/>
                <w:szCs w:val="24"/>
                <w:lang w:val="en-US" w:eastAsia="zh-CN" w:bidi="ar"/>
              </w:rPr>
              <w:t>自行预订其他酒店</w:t>
            </w:r>
          </w:p>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住宿时间：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月</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日至</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月</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日，共</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晚；</w:t>
            </w:r>
          </w:p>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房间数：</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时尚单间，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商务标间，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商务单间，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娱乐标间，</w:t>
            </w:r>
          </w:p>
          <w:p>
            <w:pPr>
              <w:keepNext w:val="0"/>
              <w:keepLines w:val="0"/>
              <w:widowControl w:val="0"/>
              <w:suppressLineNumbers w:val="0"/>
              <w:spacing w:before="0" w:beforeAutospacing="0" w:after="0" w:afterAutospacing="0" w:line="300" w:lineRule="auto"/>
              <w:ind w:left="0" w:right="0" w:firstLine="960" w:firstLineChars="400"/>
              <w:jc w:val="left"/>
              <w:rPr>
                <w:rFonts w:hint="default" w:ascii="Times New Roman" w:hAnsi="Times New Roman" w:eastAsia="仿宋" w:cs="Times New Roman"/>
                <w:color w:val="000000"/>
                <w:sz w:val="24"/>
                <w:szCs w:val="24"/>
                <w:lang w:val="en-US"/>
              </w:rPr>
            </w:pP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娱乐单间，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行政标间，</w:t>
            </w:r>
            <w:r>
              <w:rPr>
                <w:rFonts w:hint="default" w:ascii="Times New Roman" w:hAnsi="Times New Roman" w:eastAsia="仿宋" w:cs="Times New Roman"/>
                <w:color w:val="000000"/>
                <w:kern w:val="2"/>
                <w:sz w:val="24"/>
                <w:szCs w:val="24"/>
                <w:u w:val="single"/>
                <w:lang w:val="en-US" w:eastAsia="zh-CN" w:bidi="ar"/>
              </w:rPr>
              <w:t xml:space="preserve">  </w:t>
            </w:r>
            <w:r>
              <w:rPr>
                <w:rFonts w:hint="eastAsia" w:ascii="Times New Roman" w:hAnsi="Times New Roman" w:eastAsia="仿宋" w:cs="仿宋"/>
                <w:color w:val="000000"/>
                <w:kern w:val="2"/>
                <w:sz w:val="24"/>
                <w:szCs w:val="24"/>
                <w:lang w:val="en-US" w:eastAsia="zh-CN" w:bidi="ar"/>
              </w:rPr>
              <w:t>行政单间</w:t>
            </w:r>
          </w:p>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4"/>
                <w:szCs w:val="24"/>
                <w:lang w:val="en-US" w:eastAsia="zh-CN" w:bidi="ar"/>
              </w:rPr>
              <w:t>如房间不足，是否接受合住安排：（</w:t>
            </w:r>
            <w:r>
              <w:rPr>
                <w:rFonts w:hint="default" w:ascii="Times New Roman" w:hAnsi="Times New Roman" w:eastAsia="仿宋" w:cs="Times New Roman"/>
                <w:color w:val="000000"/>
                <w:kern w:val="2"/>
                <w:sz w:val="24"/>
                <w:szCs w:val="24"/>
                <w:lang w:val="en-US" w:eastAsia="zh-CN" w:bidi="ar"/>
              </w:rPr>
              <w:t xml:space="preserve"> </w:t>
            </w:r>
            <w:r>
              <w:rPr>
                <w:rFonts w:hint="eastAsia" w:ascii="Times New Roman" w:hAnsi="Times New Roman"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到达航班号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车次</w:t>
            </w: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到达机场</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车站</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到达</w:t>
            </w:r>
          </w:p>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时间</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返程航班号</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车次</w:t>
            </w: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返程机场</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车站</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返程</w:t>
            </w:r>
          </w:p>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r>
              <w:rPr>
                <w:rFonts w:hint="eastAsia" w:ascii="Times New Roman" w:hAnsi="Times New Roman" w:eastAsia="仿宋" w:cs="仿宋"/>
                <w:color w:val="000000"/>
                <w:kern w:val="2"/>
                <w:sz w:val="28"/>
                <w:szCs w:val="28"/>
                <w:lang w:val="en-US" w:eastAsia="zh-CN" w:bidi="ar"/>
              </w:rPr>
              <w:t>时间</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widowControl w:val="0"/>
              <w:suppressLineNumbers w:val="0"/>
              <w:kinsoku w:val="0"/>
              <w:overflowPunct w:val="0"/>
              <w:snapToGrid w:val="0"/>
              <w:spacing w:before="0" w:beforeAutospacing="0" w:after="0" w:afterAutospacing="0"/>
              <w:ind w:left="0" w:right="0"/>
              <w:jc w:val="center"/>
              <w:rPr>
                <w:rFonts w:hint="default" w:ascii="Times New Roman" w:hAnsi="Times New Roman" w:eastAsia="仿宋" w:cs="Times New Roman"/>
                <w:color w:val="00000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发</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票</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信</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000000"/>
                <w:sz w:val="28"/>
                <w:szCs w:val="28"/>
                <w:lang w:val="en-US"/>
              </w:rPr>
            </w:pPr>
            <w:r>
              <w:rPr>
                <w:rFonts w:hint="eastAsia" w:ascii="Times New Roman" w:hAnsi="Times New Roman" w:eastAsia="仿宋" w:cs="仿宋"/>
                <w:color w:val="000000"/>
                <w:kern w:val="2"/>
                <w:sz w:val="28"/>
                <w:szCs w:val="28"/>
                <w:lang w:val="en-US" w:eastAsia="zh-CN" w:bidi="ar"/>
              </w:rPr>
              <w:t>息</w:t>
            </w:r>
          </w:p>
        </w:tc>
        <w:tc>
          <w:tcPr>
            <w:tcW w:w="68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发票单位名称：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4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8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纳税人识别号或者统一社会信用代码：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4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8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000000"/>
                <w:sz w:val="24"/>
                <w:szCs w:val="24"/>
                <w:lang w:val="en-US"/>
              </w:rPr>
            </w:pPr>
            <w:r>
              <w:rPr>
                <w:rFonts w:hint="eastAsia" w:ascii="Times New Roman" w:hAnsi="Times New Roman" w:eastAsia="仿宋" w:cs="仿宋"/>
                <w:color w:val="000000"/>
                <w:kern w:val="2"/>
                <w:sz w:val="24"/>
                <w:szCs w:val="24"/>
                <w:lang w:val="en-US" w:eastAsia="zh-CN" w:bidi="ar"/>
              </w:rPr>
              <w:t>地址、电话（财务不要求体现可以不写）：</w:t>
            </w:r>
          </w:p>
        </w:tc>
      </w:tr>
    </w:tbl>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仿宋" w:cs="Times New Roman"/>
          <w:color w:val="000000"/>
          <w:sz w:val="28"/>
          <w:szCs w:val="28"/>
          <w:lang w:val="en-US"/>
        </w:rPr>
      </w:pPr>
    </w:p>
    <w:p>
      <w:pPr>
        <w:keepNext w:val="0"/>
        <w:keepLines w:val="0"/>
        <w:widowControl w:val="0"/>
        <w:suppressLineNumbers w:val="0"/>
        <w:adjustRightInd w:val="0"/>
        <w:snapToGrid w:val="0"/>
        <w:spacing w:before="0" w:beforeAutospacing="0" w:after="0" w:afterAutospacing="0" w:line="400" w:lineRule="exact"/>
        <w:ind w:left="0" w:right="0"/>
        <w:jc w:val="left"/>
      </w:pPr>
      <w:r>
        <w:rPr>
          <w:rFonts w:hint="eastAsia" w:ascii="Times New Roman" w:hAnsi="Times New Roman" w:eastAsia="仿宋" w:cs="仿宋"/>
          <w:color w:val="000000"/>
          <w:kern w:val="2"/>
          <w:sz w:val="28"/>
          <w:szCs w:val="28"/>
          <w:lang w:val="en-US" w:eastAsia="zh-CN" w:bidi="ar"/>
        </w:rPr>
        <w:t>说明：请于</w:t>
      </w:r>
      <w:r>
        <w:rPr>
          <w:rFonts w:hint="default" w:ascii="Times New Roman" w:hAnsi="Times New Roman" w:eastAsia="仿宋" w:cs="Times New Roman"/>
          <w:color w:val="000000"/>
          <w:kern w:val="2"/>
          <w:sz w:val="28"/>
          <w:szCs w:val="28"/>
          <w:lang w:val="en-US" w:eastAsia="zh-CN" w:bidi="ar"/>
        </w:rPr>
        <w:t>2022</w:t>
      </w:r>
      <w:r>
        <w:rPr>
          <w:rFonts w:hint="eastAsia" w:ascii="Times New Roman" w:hAnsi="Times New Roman" w:eastAsia="仿宋" w:cs="仿宋"/>
          <w:color w:val="000000"/>
          <w:kern w:val="2"/>
          <w:sz w:val="28"/>
          <w:szCs w:val="28"/>
          <w:lang w:val="en-US" w:eastAsia="zh-CN" w:bidi="ar"/>
        </w:rPr>
        <w:t>年</w:t>
      </w:r>
      <w:r>
        <w:rPr>
          <w:rFonts w:hint="default" w:ascii="Times New Roman" w:hAnsi="Times New Roman" w:eastAsia="仿宋" w:cs="Times New Roman"/>
          <w:color w:val="000000"/>
          <w:kern w:val="2"/>
          <w:sz w:val="28"/>
          <w:szCs w:val="28"/>
          <w:lang w:val="en-US" w:eastAsia="zh-CN" w:bidi="ar"/>
        </w:rPr>
        <w:t>11</w:t>
      </w:r>
      <w:r>
        <w:rPr>
          <w:rFonts w:hint="eastAsia" w:ascii="Times New Roman" w:hAnsi="Times New Roman" w:eastAsia="仿宋" w:cs="仿宋"/>
          <w:color w:val="000000"/>
          <w:kern w:val="2"/>
          <w:sz w:val="28"/>
          <w:szCs w:val="28"/>
          <w:lang w:val="en-US" w:eastAsia="zh-CN" w:bidi="ar"/>
        </w:rPr>
        <w:t>月</w:t>
      </w:r>
      <w:r>
        <w:rPr>
          <w:rFonts w:hint="default" w:ascii="Times New Roman" w:hAnsi="Times New Roman" w:eastAsia="仿宋" w:cs="Times New Roman"/>
          <w:color w:val="000000"/>
          <w:kern w:val="2"/>
          <w:sz w:val="28"/>
          <w:szCs w:val="28"/>
          <w:lang w:val="en-US" w:eastAsia="zh-CN" w:bidi="ar"/>
        </w:rPr>
        <w:t>15</w:t>
      </w:r>
      <w:r>
        <w:rPr>
          <w:rFonts w:hint="eastAsia" w:ascii="Times New Roman" w:hAnsi="Times New Roman" w:eastAsia="仿宋" w:cs="仿宋"/>
          <w:color w:val="000000"/>
          <w:kern w:val="2"/>
          <w:sz w:val="28"/>
          <w:szCs w:val="28"/>
          <w:lang w:val="en-US" w:eastAsia="zh-CN" w:bidi="ar"/>
        </w:rPr>
        <w:t>日前将参会回执表发送至秘书处邮箱：</w:t>
      </w:r>
      <w:r>
        <w:rPr>
          <w:rFonts w:hint="default" w:ascii="Times New Roman" w:hAnsi="Times New Roman" w:eastAsia="宋体" w:cs="Times New Roman"/>
          <w:color w:val="000000"/>
          <w:kern w:val="2"/>
          <w:sz w:val="28"/>
          <w:szCs w:val="28"/>
          <w:lang w:val="en-US" w:eastAsia="zh-CN" w:bidi="ar"/>
        </w:rPr>
        <w:t>sygjlt@163.com</w:t>
      </w:r>
      <w:r>
        <w:rPr>
          <w:rFonts w:hint="eastAsia" w:ascii="Times New Roman" w:hAnsi="Times New Roman" w:eastAsia="仿宋" w:cs="仿宋"/>
          <w:color w:val="000000"/>
          <w:kern w:val="2"/>
          <w:sz w:val="28"/>
          <w:szCs w:val="28"/>
          <w:lang w:val="en-US" w:eastAsia="zh-CN" w:bidi="ar"/>
        </w:rPr>
        <w:t>，邮件主题请备注</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一带一路食药资源研究应用国际大会、国家食药同源产业科技创新联盟葛根产业专业委员会成立大会暨葛根产业发展论坛</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或“广西中医药学会药膳食疗专业委员会</w:t>
      </w:r>
      <w:r>
        <w:rPr>
          <w:rFonts w:hint="default" w:ascii="Times New Roman" w:hAnsi="Times New Roman" w:eastAsia="仿宋" w:cs="Times New Roman"/>
          <w:color w:val="000000"/>
          <w:kern w:val="2"/>
          <w:sz w:val="28"/>
          <w:szCs w:val="28"/>
          <w:lang w:val="en-US" w:eastAsia="zh-CN" w:bidi="ar"/>
        </w:rPr>
        <w:t>2022</w:t>
      </w:r>
      <w:r>
        <w:rPr>
          <w:rFonts w:hint="eastAsia" w:ascii="Times New Roman" w:hAnsi="Times New Roman" w:eastAsia="仿宋" w:cs="仿宋"/>
          <w:color w:val="000000"/>
          <w:kern w:val="2"/>
          <w:sz w:val="28"/>
          <w:szCs w:val="28"/>
          <w:lang w:val="en-US" w:eastAsia="zh-CN" w:bidi="ar"/>
        </w:rPr>
        <w:t>年年会暨药膳食疗应用培训班”参会回执</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参会人员姓名</w:t>
      </w:r>
      <w:r>
        <w:rPr>
          <w:rFonts w:hint="default" w:ascii="Times New Roman" w:hAnsi="Times New Roman" w:eastAsia="仿宋" w:cs="Times New Roman"/>
          <w:color w:val="000000"/>
          <w:kern w:val="2"/>
          <w:sz w:val="28"/>
          <w:szCs w:val="28"/>
          <w:lang w:val="en-US" w:eastAsia="zh-CN" w:bidi="ar"/>
        </w:rPr>
        <w:t>+</w:t>
      </w:r>
      <w:r>
        <w:rPr>
          <w:rFonts w:hint="eastAsia" w:ascii="Times New Roman" w:hAnsi="Times New Roman" w:eastAsia="仿宋" w:cs="仿宋"/>
          <w:color w:val="000000"/>
          <w:kern w:val="2"/>
          <w:sz w:val="28"/>
          <w:szCs w:val="28"/>
          <w:lang w:val="en-US" w:eastAsia="zh-CN" w:bidi="ar"/>
        </w:rPr>
        <w:t>单位。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ODQ4ZjRjY2ZhZjc3MTdlYjU1ODhmYWU1ZTMxODMifQ=="/>
  </w:docVars>
  <w:rsids>
    <w:rsidRoot w:val="00000000"/>
    <w:rsid w:val="5848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2022-09-21T09:20:44Z</dcterms:created>
  <dc:creator>user</dc:creator>
  <cp:lastModifiedBy>耳朵杨小鱼</cp:lastModifiedBy>
  <dcterms:modified xsi:type="dcterms:W3CDTF">2022-09-21T09:20:56Z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BF41E72400D44B6CB0E9D6A4ACDBCE54</vt:lpwstr>
  </property>
</Properties>
</file>